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/>
          <w:sz w:val="44"/>
          <w:szCs w:val="44"/>
        </w:rPr>
      </w:pPr>
    </w:p>
    <w:tbl>
      <w:tblPr>
        <w:tblStyle w:val="7"/>
        <w:tblpPr w:leftFromText="180" w:rightFromText="180" w:vertAnchor="text" w:horzAnchor="page" w:tblpXSpec="center" w:tblpY="296"/>
        <w:tblOverlap w:val="never"/>
        <w:tblW w:w="9628" w:type="dxa"/>
        <w:jc w:val="center"/>
        <w:tblInd w:w="6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3769"/>
        <w:gridCol w:w="1432"/>
        <w:gridCol w:w="34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62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bidi="ar"/>
                <w14:ligatures w14:val="none"/>
              </w:rPr>
            </w:pPr>
            <w:r>
              <w:rPr>
                <w:rFonts w:hint="eastAsia" w:ascii="方正小标宋简体" w:hAnsi="微软雅黑" w:eastAsia="方正小标宋简体" w:cs="Times New Roman"/>
                <w:b w:val="0"/>
                <w:bCs w:val="0"/>
                <w:color w:val="000000"/>
                <w:sz w:val="44"/>
                <w:szCs w:val="44"/>
                <w14:ligatures w14:val="none"/>
              </w:rPr>
              <w:t>2025年度农业农村部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bidi="ar"/>
                <w14:ligatures w14:val="none"/>
              </w:rPr>
              <w:t>软科学课题拟立项名单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sz w:val="24"/>
                <w:szCs w:val="24"/>
                <w14:ligatures w14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黑体" w:hAnsi="宋体" w:eastAsia="黑体" w:cs="黑体"/>
                <w:color w:val="000000"/>
                <w:sz w:val="36"/>
                <w:szCs w:val="36"/>
                <w:lang w:eastAsia="zh-CN"/>
                <w14:ligatures w14:val="none"/>
              </w:rPr>
              <w:t>课题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黑体" w:hAnsi="宋体" w:eastAsia="黑体" w:cs="黑体"/>
                <w:color w:val="000000"/>
                <w:sz w:val="36"/>
                <w:szCs w:val="36"/>
                <w:lang w:eastAsia="zh-CN"/>
                <w14:ligatures w14:val="none"/>
              </w:rPr>
              <w:t>编号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  <w14:ligatures w14:val="none"/>
              </w:rPr>
              <w:t>课题名称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  <w14:ligatures w14:val="none"/>
              </w:rPr>
              <w:t>主持人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黑体" w:hAnsi="宋体" w:eastAsia="黑体" w:cs="黑体"/>
                <w:color w:val="000000"/>
                <w:sz w:val="36"/>
                <w:szCs w:val="36"/>
                <w14:ligatures w14:val="none"/>
              </w:rPr>
              <w:t>承接单位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以新质生产力引领农业强国建设研究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朱晓峰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中国农业科学院农业经济与发展研究所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2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“十五五”时期我国加快推进农业农村现代化研究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张庆东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  <w:t>农业农村部规划设计研究院</w:t>
            </w:r>
          </w:p>
        </w:tc>
      </w:tr>
      <w:tr>
        <w:tblPrEx>
          <w:tblLayout w:type="fixed"/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3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大食物观视角下保障国家粮食安全的路径选择和政策优化研究</w:t>
            </w:r>
          </w:p>
        </w:tc>
        <w:tc>
          <w:tcPr>
            <w:tcW w:w="4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bookmarkStart w:id="0" w:name="_GoBack"/>
            <w:bookmarkEnd w:id="0"/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空缺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4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粮食作物大面积单产提升瓶颈制约与对策研究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余志刚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东北农业大学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5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促进国产大豆产销衔接和全产业链高质量发展研究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杨艳涛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中国农业科学院农业经济与发展研究所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6</w:t>
            </w:r>
          </w:p>
        </w:tc>
        <w:tc>
          <w:tcPr>
            <w:tcW w:w="3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高标准农田建设质量全过程监管机制研究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吴一平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河南农业大学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</w:p>
        </w:tc>
        <w:tc>
          <w:tcPr>
            <w:tcW w:w="3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林文声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北京理工大学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7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优化耕地“非粮化”整治政策措施研究——基于典型案例调查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渠</w:t>
            </w: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val="en-US" w:eastAsia="zh-CN"/>
                <w14:ligatures w14:val="none"/>
              </w:rPr>
              <w:t xml:space="preserve">  </w:t>
            </w: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霓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  <w:t>广西国土资源规划设计集团有限公司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8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w w:val="98"/>
                <w:sz w:val="36"/>
                <w:szCs w:val="36"/>
                <w14:ligatures w14:val="none"/>
              </w:rPr>
              <w:t>因地制宜推进撂荒地复耕复垦长效机制研究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张安录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华中农业大学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9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学习运用“千万工程”经验典型模式与机制创新研究</w:t>
            </w:r>
          </w:p>
        </w:tc>
        <w:tc>
          <w:tcPr>
            <w:tcW w:w="4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空缺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10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14:ligatures w14:val="none"/>
              </w:rPr>
              <w:t>人工智能在农业领域应用场景研究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孔繁涛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中国农业科学院农业经济与发展研究所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11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农产品加工业高质量发展与联农带农机制研究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包月红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农业农村部农村经济研究中心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12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城乡融合背景下完善乡村治理机制研究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王丽红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中国农业科学院农业经济与发展研究所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13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因地制宜推进乡村建设路径研究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李裕瑞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中国科学院地理科学与资源研究所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14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农村问题厕所整改对策与建管长效机制研究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江</w:t>
            </w: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val="en-US" w:eastAsia="zh-CN"/>
                <w14:ligatures w14:val="none"/>
              </w:rPr>
              <w:t xml:space="preserve">  </w:t>
            </w: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帆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湖北省农业科学院农业经济技术研究所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15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优化农业补贴政策体系研究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杜志雄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  <w:t>中国社会科学院农村发展研究所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16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推动小农生产方式现代化与完善农业经营体系研究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刘文霞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贵州大学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17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分层分类培育壮大农业科技领军企业研究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李敬锁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  <w:t>青岛农业大学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36"/>
                <w:szCs w:val="36"/>
                <w:lang w:bidi="ar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6"/>
                <w:szCs w:val="36"/>
                <w:lang w:bidi="ar"/>
                <w14:ligatures w14:val="none"/>
              </w:rPr>
              <w:t>18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农村老龄化与养老问题研究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刘二鹏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6"/>
                <w:szCs w:val="36"/>
                <w:lang w:eastAsia="zh-CN"/>
                <w14:ligatures w14:val="none"/>
              </w:rPr>
              <w:t>中南财经政法大学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6"/>
                <w:szCs w:val="36"/>
                <w14:ligatures w14:val="none"/>
              </w:rPr>
              <w:t>19</w:t>
            </w:r>
          </w:p>
        </w:tc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14:ligatures w14:val="none"/>
              </w:rPr>
              <w:t>统筹农产品进口与国内农业产业安全研究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朱增勇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36"/>
                <w:szCs w:val="36"/>
                <w:lang w:eastAsia="zh-CN"/>
                <w14:ligatures w14:val="none"/>
              </w:rPr>
              <w:t>中国农业科学院北京畜牧兽医研究所</w:t>
            </w:r>
          </w:p>
        </w:tc>
      </w:tr>
    </w:tbl>
    <w:p>
      <w:pPr>
        <w:widowControl/>
        <w:spacing w:line="600" w:lineRule="exact"/>
        <w:rPr>
          <w:rFonts w:hint="eastAsia" w:ascii="仿宋_GB2312" w:hAnsi="黑体" w:eastAsia="仿宋_GB2312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Q1NDExtDQzNzIwNTZT0lEKTi0uzszPAykwNKoFALDqwDotAAAA"/>
  </w:docVars>
  <w:rsids>
    <w:rsidRoot w:val="003C70CD"/>
    <w:rsid w:val="00066981"/>
    <w:rsid w:val="000E3ECB"/>
    <w:rsid w:val="001678A9"/>
    <w:rsid w:val="00177EE0"/>
    <w:rsid w:val="001B1695"/>
    <w:rsid w:val="00207B91"/>
    <w:rsid w:val="00235FEA"/>
    <w:rsid w:val="0035594F"/>
    <w:rsid w:val="003C70CD"/>
    <w:rsid w:val="003E2A6C"/>
    <w:rsid w:val="00477188"/>
    <w:rsid w:val="00482EBE"/>
    <w:rsid w:val="004C5BB6"/>
    <w:rsid w:val="004F3EAA"/>
    <w:rsid w:val="00501A9B"/>
    <w:rsid w:val="00503722"/>
    <w:rsid w:val="005A11F1"/>
    <w:rsid w:val="005C7010"/>
    <w:rsid w:val="00656312"/>
    <w:rsid w:val="00682E10"/>
    <w:rsid w:val="006A3B05"/>
    <w:rsid w:val="00805DEB"/>
    <w:rsid w:val="008538BF"/>
    <w:rsid w:val="00861051"/>
    <w:rsid w:val="008743C0"/>
    <w:rsid w:val="008B4649"/>
    <w:rsid w:val="009004A1"/>
    <w:rsid w:val="00926717"/>
    <w:rsid w:val="00947315"/>
    <w:rsid w:val="009B4CA5"/>
    <w:rsid w:val="009F5B56"/>
    <w:rsid w:val="00A129B9"/>
    <w:rsid w:val="00A82D34"/>
    <w:rsid w:val="00AA72FC"/>
    <w:rsid w:val="00AA7850"/>
    <w:rsid w:val="00AE6111"/>
    <w:rsid w:val="00B20B6A"/>
    <w:rsid w:val="00B45827"/>
    <w:rsid w:val="00BA1237"/>
    <w:rsid w:val="00C37B48"/>
    <w:rsid w:val="00C84059"/>
    <w:rsid w:val="00C84F22"/>
    <w:rsid w:val="00CF348D"/>
    <w:rsid w:val="00CF6D4F"/>
    <w:rsid w:val="00D31983"/>
    <w:rsid w:val="00D50391"/>
    <w:rsid w:val="00D62358"/>
    <w:rsid w:val="00D819CF"/>
    <w:rsid w:val="00DE65F4"/>
    <w:rsid w:val="00DF4178"/>
    <w:rsid w:val="00E4069B"/>
    <w:rsid w:val="00E72701"/>
    <w:rsid w:val="00ED76E0"/>
    <w:rsid w:val="00EE09DB"/>
    <w:rsid w:val="00F1352F"/>
    <w:rsid w:val="46F7F6A9"/>
    <w:rsid w:val="7FFA6674"/>
    <w:rsid w:val="F95FB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overflowPunct w:val="0"/>
      <w:ind w:firstLine="200" w:firstLineChars="200"/>
      <w:outlineLvl w:val="1"/>
    </w:pPr>
    <w:rPr>
      <w:rFonts w:ascii="Times New Roman" w:hAnsi="Times New Roman" w:eastAsia="楷体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  <w:rPr>
      <w:rFonts w:ascii="Calibri" w:hAnsi="Calibri" w:eastAsia="仿宋" w:cs="Times New Roman"/>
      <w:szCs w:val="21"/>
      <w14:ligatures w14:val="none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字符"/>
    <w:basedOn w:val="6"/>
    <w:link w:val="2"/>
    <w:qFormat/>
    <w:uiPriority w:val="9"/>
    <w:rPr>
      <w:rFonts w:ascii="Times New Roman" w:hAnsi="Times New Roman" w:eastAsia="楷体" w:cstheme="majorBidi"/>
      <w:b/>
      <w:bCs/>
      <w:sz w:val="32"/>
      <w:szCs w:val="32"/>
    </w:rPr>
  </w:style>
  <w:style w:type="character" w:customStyle="1" w:styleId="9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270</Characters>
  <Lines>90</Lines>
  <Paragraphs>53</Paragraphs>
  <TotalTime>850</TotalTime>
  <ScaleCrop>false</ScaleCrop>
  <LinksUpToDate>false</LinksUpToDate>
  <CharactersWithSpaces>478</CharactersWithSpaces>
  <Application>WPS Office_10.1.0.8246_F1E327BC-269C-435d-A152-05C5408002CA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2024-05-10T06:10:00Z</dcterms:created>
  <dc:creator>Fedor Houxi Zhou</dc:creator>
  <cp:lastModifiedBy>孙俊娜</cp:lastModifiedBy>
  <cp:lastPrinted>2025-05-20T10:15:12Z</cp:lastPrinted>
  <dcterms:modified xsi:type="dcterms:W3CDTF">2025-05-20T10:15:33Z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2052-10.1.0.8246</vt:lpwstr>
  </property>
</Properties>
</file>